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8E" w:rsidRDefault="00E904E8">
      <w:pPr>
        <w:jc w:val="center"/>
      </w:pPr>
      <w:r>
        <w:rPr>
          <w:b/>
        </w:rPr>
        <w:t>Федеральное государственное бюджетное учреждение «Российский санаторно-реабилитационный центр для детей-сирот и детей, оставшихся без попечения родителей»</w:t>
      </w:r>
    </w:p>
    <w:p w:rsidR="00C12D8E" w:rsidRDefault="00C12D8E"/>
    <w:p w:rsidR="00C12D8E" w:rsidRDefault="00C12D8E"/>
    <w:p w:rsidR="00C12D8E" w:rsidRDefault="00C12D8E"/>
    <w:p w:rsidR="00C12D8E" w:rsidRDefault="00C12D8E"/>
    <w:p w:rsidR="00C12D8E" w:rsidRDefault="00C12D8E"/>
    <w:p w:rsidR="00C12D8E" w:rsidRDefault="00E904E8">
      <w:pPr>
        <w:pStyle w:val="a9"/>
        <w:ind w:left="720"/>
      </w:pPr>
      <w:r>
        <w:rPr>
          <w:sz w:val="96"/>
          <w:szCs w:val="96"/>
        </w:rPr>
        <w:t>Диалог-размышление</w:t>
      </w:r>
    </w:p>
    <w:p w:rsidR="00C12D8E" w:rsidRDefault="00C12D8E">
      <w:pPr>
        <w:pStyle w:val="a9"/>
        <w:ind w:left="720"/>
        <w:rPr>
          <w:sz w:val="72"/>
          <w:szCs w:val="72"/>
        </w:rPr>
      </w:pPr>
    </w:p>
    <w:p w:rsidR="00C12D8E" w:rsidRDefault="00C12D8E">
      <w:pPr>
        <w:rPr>
          <w:lang w:eastAsia="ru-RU"/>
        </w:rPr>
      </w:pPr>
    </w:p>
    <w:p w:rsidR="00C12D8E" w:rsidRDefault="00C12D8E">
      <w:pPr>
        <w:rPr>
          <w:lang w:eastAsia="ru-RU"/>
        </w:rPr>
      </w:pPr>
    </w:p>
    <w:p w:rsidR="00C12D8E" w:rsidRDefault="00C12D8E">
      <w:pPr>
        <w:rPr>
          <w:lang w:eastAsia="ru-RU"/>
        </w:rPr>
      </w:pPr>
    </w:p>
    <w:p w:rsidR="00C12D8E" w:rsidRDefault="00C12D8E">
      <w:pPr>
        <w:rPr>
          <w:lang w:eastAsia="ru-RU"/>
        </w:rPr>
      </w:pPr>
    </w:p>
    <w:p w:rsidR="00C12D8E" w:rsidRDefault="00C12D8E">
      <w:pPr>
        <w:rPr>
          <w:lang w:eastAsia="ru-RU"/>
        </w:rPr>
      </w:pPr>
    </w:p>
    <w:p w:rsidR="00C12D8E" w:rsidRDefault="00E904E8">
      <w:pPr>
        <w:pStyle w:val="a9"/>
        <w:ind w:left="720"/>
        <w:rPr>
          <w:sz w:val="80"/>
          <w:szCs w:val="80"/>
        </w:rPr>
      </w:pPr>
      <w:r>
        <w:rPr>
          <w:sz w:val="80"/>
          <w:szCs w:val="80"/>
        </w:rPr>
        <w:t xml:space="preserve"> «Уголовная </w:t>
      </w:r>
      <w:bookmarkStart w:id="0" w:name="_GoBack"/>
      <w:bookmarkEnd w:id="0"/>
      <w:r>
        <w:rPr>
          <w:sz w:val="80"/>
          <w:szCs w:val="80"/>
        </w:rPr>
        <w:t>ответственность несовершеннолетних»</w:t>
      </w:r>
    </w:p>
    <w:p w:rsidR="00C12D8E" w:rsidRDefault="00C12D8E">
      <w:pPr>
        <w:pStyle w:val="a9"/>
        <w:ind w:left="720"/>
      </w:pPr>
    </w:p>
    <w:p w:rsidR="00C12D8E" w:rsidRDefault="00C12D8E">
      <w:pPr>
        <w:pStyle w:val="a9"/>
        <w:ind w:left="720"/>
      </w:pPr>
    </w:p>
    <w:p w:rsidR="00C12D8E" w:rsidRDefault="00C12D8E">
      <w:pPr>
        <w:pStyle w:val="a9"/>
        <w:ind w:left="720"/>
      </w:pPr>
    </w:p>
    <w:p w:rsidR="00C12D8E" w:rsidRDefault="00C12D8E">
      <w:pPr>
        <w:pStyle w:val="a9"/>
        <w:ind w:left="720"/>
      </w:pPr>
    </w:p>
    <w:p w:rsidR="00C12D8E" w:rsidRDefault="00C12D8E">
      <w:pPr>
        <w:jc w:val="right"/>
      </w:pPr>
    </w:p>
    <w:p w:rsidR="00C12D8E" w:rsidRDefault="00C12D8E">
      <w:pPr>
        <w:jc w:val="right"/>
      </w:pPr>
    </w:p>
    <w:p w:rsidR="00C12D8E" w:rsidRDefault="00C12D8E">
      <w:pPr>
        <w:jc w:val="right"/>
      </w:pPr>
    </w:p>
    <w:p w:rsidR="00C12D8E" w:rsidRDefault="00E904E8">
      <w:pPr>
        <w:jc w:val="center"/>
      </w:pPr>
      <w:r>
        <w:rPr>
          <w:b/>
          <w:bCs/>
          <w:sz w:val="32"/>
          <w:szCs w:val="32"/>
        </w:rPr>
        <w:t>Евпатория 2018</w:t>
      </w:r>
      <w:r>
        <w:rPr>
          <w:b/>
          <w:bCs/>
          <w:sz w:val="32"/>
          <w:szCs w:val="32"/>
        </w:rPr>
        <w:t>г.</w:t>
      </w:r>
    </w:p>
    <w:p w:rsidR="00C12D8E" w:rsidRDefault="00E904E8">
      <w:pPr>
        <w:pStyle w:val="a5"/>
        <w:rPr>
          <w:b/>
          <w:bCs/>
        </w:rPr>
      </w:pPr>
      <w:r>
        <w:rPr>
          <w:rFonts w:ascii="Times New Roman;serif" w:hAnsi="Times New Roman;serif"/>
          <w:b/>
          <w:bCs/>
          <w:sz w:val="28"/>
          <w:szCs w:val="28"/>
        </w:rPr>
        <w:lastRenderedPageBreak/>
        <w:t xml:space="preserve">Цель занятия: </w:t>
      </w:r>
      <w:r>
        <w:rPr>
          <w:rFonts w:ascii="Times New Roman;serif" w:hAnsi="Times New Roman;serif"/>
          <w:sz w:val="28"/>
          <w:szCs w:val="28"/>
        </w:rPr>
        <w:t>профилактика преступлений и правонарушений среди несовершеннолетних; дать учащимся представление об уголовной  ответственности несовершеннолетних.</w:t>
      </w:r>
    </w:p>
    <w:p w:rsidR="00C12D8E" w:rsidRDefault="00C12D8E">
      <w:pPr>
        <w:pStyle w:val="a5"/>
        <w:spacing w:line="240" w:lineRule="auto"/>
        <w:jc w:val="both"/>
      </w:pPr>
    </w:p>
    <w:p w:rsidR="00C12D8E" w:rsidRDefault="00E904E8">
      <w:pPr>
        <w:pStyle w:val="a5"/>
        <w:spacing w:line="240" w:lineRule="auto"/>
        <w:jc w:val="both"/>
        <w:rPr>
          <w:rFonts w:ascii="Times New Roman;serif" w:hAnsi="Times New Roman;serif" w:hint="eastAsia"/>
          <w:b/>
          <w:sz w:val="28"/>
        </w:rPr>
      </w:pPr>
      <w:r>
        <w:rPr>
          <w:rFonts w:ascii="Times New Roman;serif" w:hAnsi="Times New Roman;serif"/>
          <w:b/>
          <w:sz w:val="28"/>
        </w:rPr>
        <w:t>Задачи:</w:t>
      </w:r>
    </w:p>
    <w:p w:rsidR="00C12D8E" w:rsidRDefault="00E904E8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познакомить учащихся с возрастом наступления уголовной ответственности;</w:t>
      </w:r>
    </w:p>
    <w:p w:rsidR="00C12D8E" w:rsidRDefault="00E904E8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углубить знания учащихся об уголовном наказании несовершеннолетних;</w:t>
      </w:r>
    </w:p>
    <w:p w:rsidR="00C12D8E" w:rsidRDefault="00E904E8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создать у учащихся представление об особенностях уголовной ответственности несовершеннолетних.</w:t>
      </w:r>
    </w:p>
    <w:p w:rsidR="00C12D8E" w:rsidRDefault="00E904E8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продолжать воспитывать у учеников чувство ответственности за свои поступки, уважение к закону</w:t>
      </w:r>
      <w:r>
        <w:rPr>
          <w:rFonts w:ascii="Times New Roman;serif" w:hAnsi="Times New Roman;serif"/>
          <w:sz w:val="28"/>
        </w:rPr>
        <w:t>, законопослушание;</w:t>
      </w:r>
    </w:p>
    <w:p w:rsidR="00C12D8E" w:rsidRDefault="00E904E8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воспитывать у учащихся осознание необходимости и обязательного соблюдения законов;</w:t>
      </w:r>
    </w:p>
    <w:p w:rsidR="00C12D8E" w:rsidRDefault="00E904E8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способствовать воспитанию уважения и толерантного отношения к окружающим;</w:t>
      </w:r>
    </w:p>
    <w:p w:rsidR="00C12D8E" w:rsidRDefault="00E904E8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акцентировать внимание учащихся на последствиях, возникающих в результате прест</w:t>
      </w:r>
      <w:r>
        <w:rPr>
          <w:rFonts w:ascii="Times New Roman;serif" w:hAnsi="Times New Roman;serif"/>
          <w:sz w:val="28"/>
        </w:rPr>
        <w:t>упного поведения.</w:t>
      </w:r>
    </w:p>
    <w:p w:rsidR="00C12D8E" w:rsidRDefault="00E904E8">
      <w:pPr>
        <w:pStyle w:val="a5"/>
        <w:spacing w:line="240" w:lineRule="auto"/>
        <w:ind w:left="707"/>
        <w:jc w:val="center"/>
        <w:rPr>
          <w:rFonts w:ascii="Times New Roman;serif" w:hAnsi="Times New Roman;serif" w:hint="eastAsia"/>
          <w:b/>
          <w:bCs/>
          <w:sz w:val="28"/>
        </w:rPr>
      </w:pPr>
      <w:r>
        <w:rPr>
          <w:rFonts w:ascii="Times New Roman;serif" w:hAnsi="Times New Roman;serif"/>
          <w:b/>
          <w:bCs/>
          <w:sz w:val="28"/>
        </w:rPr>
        <w:t>Ход занятия: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 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несовершеннолетними. Сегодня  мы раскроем понятие уголовной отве</w:t>
      </w:r>
      <w:r>
        <w:rPr>
          <w:sz w:val="28"/>
          <w:szCs w:val="28"/>
        </w:rPr>
        <w:t>тственности несовершеннолетних, определим виды преступлений и наказаний, которым могут быть подвергнуты подростки.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 Согласно нормам действующего законодательства несовершеннолетними лицами признаются лица, не достигшие возраста 18 лет.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Уголовная ответст</w:t>
      </w:r>
      <w:r>
        <w:rPr>
          <w:sz w:val="28"/>
          <w:szCs w:val="28"/>
        </w:rPr>
        <w:t xml:space="preserve">венность предусмотрена за любые преступные деяния с 16 лет, а за тяжкие преступления – с 14 лет.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Лица, не достигшие возраста 14 лет, не несут уголовной ответственности, поскольку законодатель считает, что в таком возрасте человек не способен осознавать п</w:t>
      </w:r>
      <w:r>
        <w:rPr>
          <w:sz w:val="28"/>
          <w:szCs w:val="28"/>
        </w:rPr>
        <w:t xml:space="preserve">оследствий своих деяний. 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Уголовная ответственность несовершеннолетних определяется статьей 87 Уголовного кодекса РФ, при этом учитываются факторы, оказывающие воздействие на лицо, преступившие закон, как в момент совершения деяния, так и до этого. </w:t>
      </w:r>
    </w:p>
    <w:p w:rsidR="00C12D8E" w:rsidRDefault="00E904E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Законодатель учитывает тяжесть преступления, а также принимаются во внимание такие показатели как:</w:t>
      </w:r>
    </w:p>
    <w:p w:rsidR="00C12D8E" w:rsidRDefault="00E904E8">
      <w:pPr>
        <w:jc w:val="both"/>
      </w:pPr>
      <w:r>
        <w:rPr>
          <w:sz w:val="28"/>
          <w:szCs w:val="28"/>
        </w:rPr>
        <w:t>- физическое и интеллектуальное соответствие лица возрасту по документам;</w:t>
      </w:r>
    </w:p>
    <w:p w:rsidR="00C12D8E" w:rsidRDefault="00E904E8">
      <w:pPr>
        <w:jc w:val="both"/>
      </w:pPr>
      <w:r>
        <w:rPr>
          <w:sz w:val="28"/>
          <w:szCs w:val="28"/>
        </w:rPr>
        <w:t>- умственное развитие несовершеннолетнего лица;</w:t>
      </w:r>
    </w:p>
    <w:p w:rsidR="00C12D8E" w:rsidRDefault="00E904E8">
      <w:pPr>
        <w:jc w:val="both"/>
      </w:pPr>
      <w:r>
        <w:rPr>
          <w:sz w:val="28"/>
          <w:szCs w:val="28"/>
        </w:rPr>
        <w:lastRenderedPageBreak/>
        <w:t>- способность оценивать адекватно р</w:t>
      </w:r>
      <w:r>
        <w:rPr>
          <w:sz w:val="28"/>
          <w:szCs w:val="28"/>
        </w:rPr>
        <w:t>езультаты своих действий;</w:t>
      </w:r>
    </w:p>
    <w:p w:rsidR="00C12D8E" w:rsidRDefault="00E904E8">
      <w:pPr>
        <w:jc w:val="both"/>
      </w:pPr>
      <w:r>
        <w:rPr>
          <w:sz w:val="28"/>
          <w:szCs w:val="28"/>
        </w:rPr>
        <w:t>- условия воспитания.</w:t>
      </w:r>
    </w:p>
    <w:p w:rsidR="00C12D8E" w:rsidRDefault="00E904E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Особенности применения ответственности к несовершеннолетним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 разбирательстве преступлений, совершенными несовершеннолетними действуют особые правила:</w:t>
      </w:r>
    </w:p>
    <w:p w:rsidR="00C12D8E" w:rsidRDefault="00E904E8">
      <w:pPr>
        <w:jc w:val="both"/>
      </w:pPr>
      <w:r>
        <w:rPr>
          <w:sz w:val="28"/>
          <w:szCs w:val="28"/>
        </w:rPr>
        <w:t>- при вынесении приговора несовершеннолетний возраст</w:t>
      </w:r>
      <w:r>
        <w:rPr>
          <w:sz w:val="28"/>
          <w:szCs w:val="28"/>
        </w:rPr>
        <w:t xml:space="preserve"> является смягчающим обстоятельством;</w:t>
      </w:r>
    </w:p>
    <w:p w:rsidR="00C12D8E" w:rsidRDefault="00E904E8">
      <w:pPr>
        <w:jc w:val="both"/>
      </w:pPr>
      <w:r>
        <w:rPr>
          <w:sz w:val="28"/>
          <w:szCs w:val="28"/>
        </w:rPr>
        <w:t>- ограничение свободы передвижения для несовершеннолетнего лица не должно длиться более 2х лет;</w:t>
      </w:r>
    </w:p>
    <w:p w:rsidR="00C12D8E" w:rsidRDefault="00E904E8">
      <w:pPr>
        <w:jc w:val="both"/>
      </w:pPr>
      <w:r>
        <w:rPr>
          <w:sz w:val="28"/>
          <w:szCs w:val="28"/>
        </w:rPr>
        <w:t>- ограничение свободы не может быть назначено при совершении легких преступлений впервые;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- осужденным в возрасте 14-16 </w:t>
      </w:r>
      <w:r>
        <w:rPr>
          <w:sz w:val="28"/>
          <w:szCs w:val="28"/>
        </w:rPr>
        <w:t>лет не назначают сроки свыше 6 лет;</w:t>
      </w:r>
    </w:p>
    <w:p w:rsidR="00C12D8E" w:rsidRDefault="00E904E8">
      <w:pPr>
        <w:jc w:val="both"/>
      </w:pPr>
      <w:r>
        <w:rPr>
          <w:sz w:val="28"/>
          <w:szCs w:val="28"/>
        </w:rPr>
        <w:t>- лицам в возрасте до 16 лет, сроки выше 10 лет назначаются только за особо тяжкие виды преступлений;</w:t>
      </w:r>
    </w:p>
    <w:p w:rsidR="00C12D8E" w:rsidRDefault="00E904E8">
      <w:pPr>
        <w:jc w:val="both"/>
      </w:pPr>
      <w:r>
        <w:rPr>
          <w:sz w:val="28"/>
          <w:szCs w:val="28"/>
        </w:rPr>
        <w:t>- штрафные санкции применяются либо в отношении несовершеннолетнего, либо в отношении его родителей/усыновителей/опеку</w:t>
      </w:r>
      <w:r>
        <w:rPr>
          <w:sz w:val="28"/>
          <w:szCs w:val="28"/>
        </w:rPr>
        <w:t>нов;</w:t>
      </w:r>
    </w:p>
    <w:p w:rsidR="00C12D8E" w:rsidRDefault="00E904E8">
      <w:pPr>
        <w:jc w:val="both"/>
      </w:pPr>
      <w:r>
        <w:rPr>
          <w:sz w:val="28"/>
          <w:szCs w:val="28"/>
        </w:rPr>
        <w:t>- при применении наказания предпочтение отдаются принудительным педагогическим воздействиям.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 Лица, достигшие ко времени совершения преступления возраста 14 лет, подлежат ответственности за следующие виды преступлений:</w:t>
      </w:r>
    </w:p>
    <w:p w:rsidR="00C12D8E" w:rsidRDefault="00E904E8">
      <w:pPr>
        <w:jc w:val="both"/>
      </w:pPr>
      <w:r>
        <w:rPr>
          <w:sz w:val="28"/>
          <w:szCs w:val="28"/>
        </w:rPr>
        <w:t>- умышленное причинение тяжкого</w:t>
      </w:r>
      <w:r>
        <w:rPr>
          <w:sz w:val="28"/>
          <w:szCs w:val="28"/>
        </w:rPr>
        <w:t xml:space="preserve"> вреда здоровью или средней тяжести;</w:t>
      </w:r>
    </w:p>
    <w:p w:rsidR="00C12D8E" w:rsidRDefault="00E904E8">
      <w:pPr>
        <w:jc w:val="both"/>
      </w:pPr>
      <w:r>
        <w:rPr>
          <w:sz w:val="28"/>
          <w:szCs w:val="28"/>
        </w:rPr>
        <w:t>- похищение человека;</w:t>
      </w:r>
    </w:p>
    <w:p w:rsidR="00C12D8E" w:rsidRDefault="00E904E8">
      <w:pPr>
        <w:jc w:val="both"/>
      </w:pPr>
      <w:r>
        <w:rPr>
          <w:sz w:val="28"/>
          <w:szCs w:val="28"/>
        </w:rPr>
        <w:t>- убийство;</w:t>
      </w:r>
    </w:p>
    <w:p w:rsidR="00C12D8E" w:rsidRDefault="00E904E8">
      <w:pPr>
        <w:jc w:val="both"/>
      </w:pPr>
      <w:r>
        <w:rPr>
          <w:sz w:val="28"/>
          <w:szCs w:val="28"/>
        </w:rPr>
        <w:t>- изнасилование или насильственные действия сексуального характера;</w:t>
      </w:r>
    </w:p>
    <w:p w:rsidR="00C12D8E" w:rsidRDefault="00E904E8">
      <w:pPr>
        <w:jc w:val="both"/>
      </w:pPr>
      <w:r>
        <w:rPr>
          <w:sz w:val="28"/>
          <w:szCs w:val="28"/>
        </w:rPr>
        <w:t>- вымогательство;</w:t>
      </w:r>
    </w:p>
    <w:p w:rsidR="00C12D8E" w:rsidRDefault="00E904E8">
      <w:pPr>
        <w:jc w:val="both"/>
      </w:pPr>
      <w:r>
        <w:rPr>
          <w:sz w:val="28"/>
          <w:szCs w:val="28"/>
        </w:rPr>
        <w:t>- кража;</w:t>
      </w:r>
    </w:p>
    <w:p w:rsidR="00C12D8E" w:rsidRDefault="00E904E8">
      <w:pPr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рабеж</w:t>
      </w:r>
      <w:proofErr w:type="spellEnd"/>
      <w:r>
        <w:rPr>
          <w:sz w:val="28"/>
          <w:szCs w:val="28"/>
        </w:rPr>
        <w:t>/разбой;</w:t>
      </w:r>
    </w:p>
    <w:p w:rsidR="00C12D8E" w:rsidRDefault="00E904E8">
      <w:pPr>
        <w:jc w:val="both"/>
      </w:pPr>
      <w:r>
        <w:rPr>
          <w:sz w:val="28"/>
          <w:szCs w:val="28"/>
        </w:rPr>
        <w:t>- умышленное уничтожение или повреждение имущества (при отягчающих обстояте</w:t>
      </w:r>
      <w:r>
        <w:rPr>
          <w:sz w:val="28"/>
          <w:szCs w:val="28"/>
        </w:rPr>
        <w:t>льствах);</w:t>
      </w:r>
    </w:p>
    <w:p w:rsidR="00C12D8E" w:rsidRDefault="00E904E8">
      <w:pPr>
        <w:jc w:val="both"/>
      </w:pPr>
      <w:r>
        <w:rPr>
          <w:sz w:val="28"/>
          <w:szCs w:val="28"/>
        </w:rPr>
        <w:t>- неправомерное завладение автомобилем или иным средством без цели хищения;</w:t>
      </w:r>
    </w:p>
    <w:p w:rsidR="00C12D8E" w:rsidRDefault="00E904E8">
      <w:pPr>
        <w:jc w:val="both"/>
      </w:pPr>
      <w:r>
        <w:rPr>
          <w:sz w:val="28"/>
          <w:szCs w:val="28"/>
        </w:rPr>
        <w:t>- захват заложника / террористический акт / заведомо ложное сообщение об акте терроризма;</w:t>
      </w:r>
    </w:p>
    <w:p w:rsidR="00C12D8E" w:rsidRDefault="00E904E8">
      <w:pPr>
        <w:jc w:val="both"/>
      </w:pPr>
      <w:r>
        <w:rPr>
          <w:sz w:val="28"/>
          <w:szCs w:val="28"/>
        </w:rPr>
        <w:t>- хулиганство (с отягчающим обстоятельством) / вандализм;</w:t>
      </w:r>
    </w:p>
    <w:p w:rsidR="00C12D8E" w:rsidRDefault="00E904E8">
      <w:pPr>
        <w:jc w:val="both"/>
      </w:pPr>
      <w:r>
        <w:rPr>
          <w:sz w:val="28"/>
          <w:szCs w:val="28"/>
        </w:rPr>
        <w:t>- хищение/вымогательст</w:t>
      </w:r>
      <w:r>
        <w:rPr>
          <w:sz w:val="28"/>
          <w:szCs w:val="28"/>
        </w:rPr>
        <w:t>во наркотических средств или психотропных веществ / оружия/ взрывчатых веществ или устройств/боеприпасов и другие.</w:t>
      </w:r>
    </w:p>
    <w:p w:rsidR="00C12D8E" w:rsidRDefault="00E904E8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Виды наказаний, применяемых к несовершеннолетним</w:t>
      </w:r>
      <w:r>
        <w:rPr>
          <w:sz w:val="28"/>
          <w:szCs w:val="28"/>
        </w:rPr>
        <w:t xml:space="preserve"> </w:t>
      </w:r>
    </w:p>
    <w:p w:rsidR="00C12D8E" w:rsidRDefault="00E904E8">
      <w:pPr>
        <w:jc w:val="both"/>
      </w:pPr>
      <w:r>
        <w:rPr>
          <w:b/>
          <w:bCs/>
          <w:sz w:val="28"/>
          <w:szCs w:val="28"/>
          <w:u w:val="thick"/>
        </w:rPr>
        <w:t>Важно!</w:t>
      </w:r>
      <w:r>
        <w:rPr>
          <w:sz w:val="28"/>
          <w:szCs w:val="28"/>
        </w:rPr>
        <w:t xml:space="preserve">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К лицам, не достигшим возраста 18 лет, не применяется наказание в виде пожизненно</w:t>
      </w:r>
      <w:r>
        <w:rPr>
          <w:sz w:val="28"/>
          <w:szCs w:val="28"/>
        </w:rPr>
        <w:t xml:space="preserve">го лишения свободы.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В результате анализа ситуации, состава преступления и факторов, способствующих совершению преступленного деяния, несовершеннолетнего могут:</w:t>
      </w:r>
    </w:p>
    <w:p w:rsidR="00C12D8E" w:rsidRDefault="00E904E8">
      <w:pPr>
        <w:jc w:val="both"/>
      </w:pPr>
      <w:r>
        <w:rPr>
          <w:sz w:val="28"/>
          <w:szCs w:val="28"/>
        </w:rPr>
        <w:lastRenderedPageBreak/>
        <w:t>- признать невиновным; признать виновным частично и назначить наказание в виде принудительного</w:t>
      </w:r>
      <w:r>
        <w:rPr>
          <w:sz w:val="28"/>
          <w:szCs w:val="28"/>
        </w:rPr>
        <w:t xml:space="preserve"> воспитательного воздействия или ограничиться выговором;</w:t>
      </w:r>
    </w:p>
    <w:p w:rsidR="00C12D8E" w:rsidRDefault="00E904E8">
      <w:pPr>
        <w:jc w:val="both"/>
      </w:pPr>
      <w:r>
        <w:rPr>
          <w:sz w:val="28"/>
          <w:szCs w:val="28"/>
        </w:rPr>
        <w:t>- признать виновным и назначить наказание в виде ограничения свободы передвижения или назначить испытательный срок;</w:t>
      </w:r>
    </w:p>
    <w:p w:rsidR="00C12D8E" w:rsidRDefault="00E904E8">
      <w:pPr>
        <w:jc w:val="both"/>
      </w:pPr>
      <w:r>
        <w:rPr>
          <w:sz w:val="28"/>
          <w:szCs w:val="28"/>
        </w:rPr>
        <w:t>- признать виновным и направить в специализированное учебно-воспитательное учрежден</w:t>
      </w:r>
      <w:r>
        <w:rPr>
          <w:sz w:val="28"/>
          <w:szCs w:val="28"/>
        </w:rPr>
        <w:t>ие со строгим режимом;</w:t>
      </w:r>
    </w:p>
    <w:p w:rsidR="00C12D8E" w:rsidRDefault="00E904E8">
      <w:pPr>
        <w:jc w:val="both"/>
      </w:pPr>
      <w:r>
        <w:rPr>
          <w:sz w:val="28"/>
          <w:szCs w:val="28"/>
        </w:rPr>
        <w:t>- признать виновным и назначить наказание в виде лишения свободы;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- признать виновным и </w:t>
      </w:r>
      <w:proofErr w:type="gramStart"/>
      <w:r>
        <w:rPr>
          <w:sz w:val="28"/>
          <w:szCs w:val="28"/>
        </w:rPr>
        <w:t>приговорить к выплате штрафа / общественным работам / запретить</w:t>
      </w:r>
      <w:proofErr w:type="gramEnd"/>
      <w:r>
        <w:rPr>
          <w:sz w:val="28"/>
          <w:szCs w:val="28"/>
        </w:rPr>
        <w:t xml:space="preserve"> заниматься определенными видами деятельности.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отношении несовершеннолетних пр</w:t>
      </w:r>
      <w:r>
        <w:rPr>
          <w:sz w:val="28"/>
          <w:szCs w:val="28"/>
        </w:rPr>
        <w:t>и наступлении уголовной ответственности применяется психологически-психиатрическая экспертиза, которая является сложным видом исследования. Специалистами применяются специальные психологические и медицинские тесты, итогом которых становится заключение эксп</w:t>
      </w:r>
      <w:r>
        <w:rPr>
          <w:sz w:val="28"/>
          <w:szCs w:val="28"/>
        </w:rPr>
        <w:t>ертов о вменяемости несовершеннолетнего на момент совершения преступления. В случае признания подростка невменяемым, наступление уголовной ответственности невозможно, судом назначается принудительная медицинская мера.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взрослых к несовершенно</w:t>
      </w:r>
      <w:r>
        <w:rPr>
          <w:sz w:val="28"/>
          <w:szCs w:val="28"/>
        </w:rPr>
        <w:t>летним применяются более мягкие меры и виды уголовного наказания. Учитывая социальный статус подростков и возрастные особенности, большие меры направлены на перевоспитание человека.</w:t>
      </w:r>
    </w:p>
    <w:p w:rsidR="00C12D8E" w:rsidRDefault="00E904E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К воспитательным мерам относят принудительные приемы, представляющие собой:</w:t>
      </w:r>
    </w:p>
    <w:p w:rsidR="00C12D8E" w:rsidRDefault="00E904E8">
      <w:pPr>
        <w:jc w:val="both"/>
      </w:pPr>
      <w:r>
        <w:rPr>
          <w:sz w:val="28"/>
          <w:szCs w:val="28"/>
        </w:rPr>
        <w:t>- предупреждение;</w:t>
      </w:r>
    </w:p>
    <w:p w:rsidR="00C12D8E" w:rsidRDefault="00E904E8">
      <w:pPr>
        <w:jc w:val="both"/>
      </w:pPr>
      <w:r>
        <w:rPr>
          <w:sz w:val="28"/>
          <w:szCs w:val="28"/>
        </w:rPr>
        <w:t>- ограничение перемещения;</w:t>
      </w:r>
    </w:p>
    <w:p w:rsidR="00C12D8E" w:rsidRDefault="00E904E8">
      <w:pPr>
        <w:jc w:val="both"/>
      </w:pPr>
      <w:r>
        <w:rPr>
          <w:sz w:val="28"/>
          <w:szCs w:val="28"/>
        </w:rPr>
        <w:t>- обязанность публично попросить прощения у потерпевшего;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- запрет на посещение мест определенных, как </w:t>
      </w:r>
      <w:proofErr w:type="gramStart"/>
      <w:r>
        <w:rPr>
          <w:sz w:val="28"/>
          <w:szCs w:val="28"/>
        </w:rPr>
        <w:t>общественные</w:t>
      </w:r>
      <w:proofErr w:type="gramEnd"/>
      <w:r>
        <w:rPr>
          <w:sz w:val="28"/>
          <w:szCs w:val="28"/>
        </w:rPr>
        <w:t>.</w:t>
      </w:r>
    </w:p>
    <w:p w:rsidR="00C12D8E" w:rsidRDefault="00E904E8">
      <w:pPr>
        <w:jc w:val="both"/>
        <w:rPr>
          <w:b/>
          <w:bCs/>
          <w:u w:val="thick"/>
        </w:rPr>
      </w:pPr>
      <w:r>
        <w:rPr>
          <w:b/>
          <w:bCs/>
          <w:sz w:val="28"/>
          <w:szCs w:val="28"/>
          <w:u w:val="thick"/>
        </w:rPr>
        <w:t xml:space="preserve"> Важно!</w:t>
      </w:r>
    </w:p>
    <w:p w:rsidR="00C12D8E" w:rsidRDefault="00E904E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Если к несовершеннолетнему лицу применены принудительные меры, он обязан отмечаться в инспекции по делам несовершеннолетних с определенной периодичностью. </w:t>
      </w:r>
    </w:p>
    <w:p w:rsidR="00C12D8E" w:rsidRDefault="00E904E8">
      <w:pPr>
        <w:jc w:val="center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Условия освобождения от уголовной ответственности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Как уже отмечалось выше, законодатель, определ</w:t>
      </w:r>
      <w:r>
        <w:rPr>
          <w:sz w:val="28"/>
          <w:szCs w:val="28"/>
        </w:rPr>
        <w:t>яя возможность наступления уголовной ответственности для несовершеннолетних, определяет определенные условия, при которых можно избежать наказания.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 Так, на территории РФ действуют следующие условия для освобождения от ответственности: </w:t>
      </w:r>
    </w:p>
    <w:p w:rsidR="00C12D8E" w:rsidRDefault="00E904E8">
      <w:pPr>
        <w:jc w:val="both"/>
      </w:pPr>
      <w:r>
        <w:rPr>
          <w:sz w:val="28"/>
          <w:szCs w:val="28"/>
        </w:rPr>
        <w:t>- при установлении</w:t>
      </w:r>
      <w:r>
        <w:rPr>
          <w:sz w:val="28"/>
          <w:szCs w:val="28"/>
        </w:rPr>
        <w:t xml:space="preserve"> факта угрозы жизни и здоровью несовершеннолетнего со стороны старших родственников или иных лиц, провоцировавших его на совершение преступного деяния;</w:t>
      </w:r>
    </w:p>
    <w:p w:rsidR="00C12D8E" w:rsidRDefault="00E904E8">
      <w:pPr>
        <w:jc w:val="both"/>
      </w:pPr>
      <w:r>
        <w:rPr>
          <w:sz w:val="28"/>
          <w:szCs w:val="28"/>
        </w:rPr>
        <w:t>- при совершении преступления впервые, если оно было расценено судом, как не тяжелое или средней тяжести</w:t>
      </w:r>
      <w:r>
        <w:rPr>
          <w:sz w:val="28"/>
          <w:szCs w:val="28"/>
        </w:rPr>
        <w:t>, в этом случае применяют меры педагогического воздействия;</w:t>
      </w:r>
    </w:p>
    <w:p w:rsidR="00C12D8E" w:rsidRDefault="00E904E8">
      <w:pPr>
        <w:jc w:val="both"/>
      </w:pPr>
      <w:r>
        <w:rPr>
          <w:sz w:val="28"/>
          <w:szCs w:val="28"/>
        </w:rPr>
        <w:lastRenderedPageBreak/>
        <w:t>- при принятии судом решения о помещение лица, не достигшего возраста 18 лет в учреждение закрытого типа для корректирующего педагогического и медицинского воздействия.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thick"/>
        </w:rPr>
        <w:t>Важно!</w:t>
      </w:r>
    </w:p>
    <w:p w:rsidR="00C12D8E" w:rsidRDefault="00E904E8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отношении несов</w:t>
      </w:r>
      <w:r>
        <w:rPr>
          <w:sz w:val="28"/>
          <w:szCs w:val="28"/>
        </w:rPr>
        <w:t>ершеннолетних в ходе осуществления наказания, установленного судом за совершенное преступление, очень часто применяется условно-досрочное освобождение.</w:t>
      </w:r>
    </w:p>
    <w:p w:rsidR="00C12D8E" w:rsidRDefault="00E904E8">
      <w:pPr>
        <w:jc w:val="center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Проблемы подростковой преступности в России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Исходя из статистических сведений, полученных в результат</w:t>
      </w:r>
      <w:r>
        <w:rPr>
          <w:sz w:val="28"/>
          <w:szCs w:val="28"/>
        </w:rPr>
        <w:t>е расследования дел несовершеннолетних, совершивших преступления, установлено:</w:t>
      </w:r>
    </w:p>
    <w:p w:rsidR="00C12D8E" w:rsidRDefault="00E904E8">
      <w:pPr>
        <w:jc w:val="both"/>
      </w:pPr>
      <w:r>
        <w:rPr>
          <w:sz w:val="28"/>
          <w:szCs w:val="28"/>
        </w:rPr>
        <w:t>- лица, не достигшие возраста совершеннолетия, легко подпадают под дурное влияние лиц, которые преследуют корыстные цели;</w:t>
      </w:r>
    </w:p>
    <w:p w:rsidR="00C12D8E" w:rsidRDefault="00E904E8">
      <w:pPr>
        <w:jc w:val="both"/>
      </w:pPr>
      <w:r>
        <w:rPr>
          <w:sz w:val="28"/>
          <w:szCs w:val="28"/>
        </w:rPr>
        <w:t>- большое число преступлений совершается подростками, о</w:t>
      </w:r>
      <w:r>
        <w:rPr>
          <w:sz w:val="28"/>
          <w:szCs w:val="28"/>
        </w:rPr>
        <w:t>бъединившимися в группы;</w:t>
      </w:r>
    </w:p>
    <w:p w:rsidR="00C12D8E" w:rsidRDefault="00E904E8">
      <w:pPr>
        <w:jc w:val="both"/>
      </w:pPr>
      <w:r>
        <w:rPr>
          <w:sz w:val="28"/>
          <w:szCs w:val="28"/>
        </w:rPr>
        <w:t>- подростки из неблагополучных семей легче соглашаются на совершение преступного деяния;</w:t>
      </w:r>
    </w:p>
    <w:p w:rsidR="00C12D8E" w:rsidRDefault="00E904E8">
      <w:pPr>
        <w:jc w:val="both"/>
      </w:pPr>
      <w:r>
        <w:rPr>
          <w:sz w:val="28"/>
          <w:szCs w:val="28"/>
        </w:rPr>
        <w:t>- юридическая безграмотность и уверенность в своей безнаказанности существенно способствует подростковой преступности.</w:t>
      </w:r>
    </w:p>
    <w:p w:rsidR="00C12D8E" w:rsidRDefault="00E904E8">
      <w:pPr>
        <w:jc w:val="both"/>
      </w:pPr>
      <w:r>
        <w:rPr>
          <w:sz w:val="28"/>
          <w:szCs w:val="28"/>
        </w:rPr>
        <w:tab/>
        <w:t xml:space="preserve">Таким образом, низкий </w:t>
      </w:r>
      <w:r>
        <w:rPr>
          <w:sz w:val="28"/>
          <w:szCs w:val="28"/>
        </w:rPr>
        <w:t xml:space="preserve">уровень образования, отсутствия должного внимания со стороны близких, наличие большого количества свободного времени, как и отсутствие </w:t>
      </w:r>
      <w:proofErr w:type="gramStart"/>
      <w:r>
        <w:rPr>
          <w:sz w:val="28"/>
          <w:szCs w:val="28"/>
        </w:rPr>
        <w:t>увлечений</w:t>
      </w:r>
      <w:proofErr w:type="gramEnd"/>
      <w:r>
        <w:rPr>
          <w:sz w:val="28"/>
          <w:szCs w:val="28"/>
        </w:rPr>
        <w:t xml:space="preserve"> способствует росту детской преступности.</w:t>
      </w:r>
    </w:p>
    <w:p w:rsidR="00C12D8E" w:rsidRDefault="00E904E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Важность защиты несовершеннолетних </w:t>
      </w:r>
    </w:p>
    <w:p w:rsidR="00C12D8E" w:rsidRDefault="00E904E8">
      <w:pPr>
        <w:jc w:val="both"/>
      </w:pPr>
      <w:r>
        <w:rPr>
          <w:sz w:val="28"/>
          <w:szCs w:val="28"/>
        </w:rPr>
        <w:tab/>
        <w:t>Лица, не достигшие возраста 18 л</w:t>
      </w:r>
      <w:r>
        <w:rPr>
          <w:sz w:val="28"/>
          <w:szCs w:val="28"/>
        </w:rPr>
        <w:t>ет, попавшие в сложную жизненную ситуацию, нуждаются в особой юридической защите. Подростки склонны проверять свои возможности и способности, при этом это умственно и физически незрелый человек, следовательно, поддержка взрослого ему особенно необходима.</w:t>
      </w:r>
    </w:p>
    <w:p w:rsidR="00C12D8E" w:rsidRDefault="00E904E8"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Права и обязанности возникают у гражданина в процессе взросления, ребенок должен знать, какую ответственность он понесет в результате своих действий. Как правило, именно правовая безграмотность взрослых и детей приводит к печальным </w:t>
      </w:r>
      <w:proofErr w:type="gramStart"/>
      <w:r>
        <w:rPr>
          <w:sz w:val="28"/>
          <w:szCs w:val="28"/>
        </w:rPr>
        <w:t>последствиям</w:t>
      </w:r>
      <w:proofErr w:type="gramEnd"/>
      <w:r>
        <w:rPr>
          <w:sz w:val="28"/>
          <w:szCs w:val="28"/>
        </w:rPr>
        <w:t xml:space="preserve"> и несоверш</w:t>
      </w:r>
      <w:r>
        <w:rPr>
          <w:sz w:val="28"/>
          <w:szCs w:val="28"/>
        </w:rPr>
        <w:t>еннолетний несет ответственность за свое преступное деяние в соответствии с законом. Чтобы соблюсти интересы несовершеннолетнего, закон предусматривает право таких лиц на юридическую помощь – и подростки и их родители имеют право на квалифицированное предс</w:t>
      </w:r>
      <w:r>
        <w:rPr>
          <w:sz w:val="28"/>
          <w:szCs w:val="28"/>
        </w:rPr>
        <w:t>тавительство в суде. Как правило, интересы несовершеннолетнего в суде представляют родители, опекуны или усыновители, которые, в свою очередь, могут перепоручить эти права другому человеку – адвокату. При желании подросток, достигший 14 лет, может лично вы</w:t>
      </w:r>
      <w:r>
        <w:rPr>
          <w:sz w:val="28"/>
          <w:szCs w:val="28"/>
        </w:rPr>
        <w:t>ступать в суде и реализовывать свои процессуальные права, при условии эмансипации несовершеннолетнего.</w:t>
      </w:r>
      <w:r>
        <w:rPr>
          <w:sz w:val="28"/>
          <w:szCs w:val="28"/>
        </w:rPr>
        <w:br/>
      </w:r>
      <w:r>
        <w:br/>
      </w:r>
    </w:p>
    <w:p w:rsidR="00C12D8E" w:rsidRDefault="00C12D8E"/>
    <w:sectPr w:rsidR="00C12D8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F4F"/>
    <w:multiLevelType w:val="multilevel"/>
    <w:tmpl w:val="7D8859E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5B21AB2"/>
    <w:multiLevelType w:val="multilevel"/>
    <w:tmpl w:val="BC08FB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28D6245"/>
    <w:multiLevelType w:val="multilevel"/>
    <w:tmpl w:val="93442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12D8E"/>
    <w:rsid w:val="00C12D8E"/>
    <w:rsid w:val="00E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3</cp:revision>
  <dcterms:created xsi:type="dcterms:W3CDTF">2017-02-16T13:04:00Z</dcterms:created>
  <dcterms:modified xsi:type="dcterms:W3CDTF">2019-05-21T07:29:00Z</dcterms:modified>
  <dc:language>ru-RU</dc:language>
</cp:coreProperties>
</file>